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026C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6B0EA3D" wp14:editId="7C1716ED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F026C5" w:rsidRDefault="002073F9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026C5">
        <w:trPr>
          <w:cantSplit/>
          <w:trHeight w:val="328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proofErr w:type="spellEnd"/>
      <w:r w:rsidRPr="00F026C5">
        <w:rPr>
          <w:rFonts w:ascii="Times New Roman" w:hAnsi="Times New Roman" w:cs="Times New Roman"/>
        </w:rPr>
        <w:t xml:space="preserve">/veya sızıntı suyuna yönelik tedbir alınmalı, kirlilik oluşması durumunda kirlenen yüzey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p w:rsidR="0062652D" w:rsidRDefault="0062652D" w:rsidP="002073F9"/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117C1A"/>
    <w:rsid w:val="002073F9"/>
    <w:rsid w:val="0062652D"/>
    <w:rsid w:val="00A51A6D"/>
    <w:rsid w:val="00C57DE7"/>
    <w:rsid w:val="00EB5AA2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ASUS</cp:lastModifiedBy>
  <cp:revision>2</cp:revision>
  <dcterms:created xsi:type="dcterms:W3CDTF">2020-08-24T13:43:00Z</dcterms:created>
  <dcterms:modified xsi:type="dcterms:W3CDTF">2020-08-24T13:43:00Z</dcterms:modified>
</cp:coreProperties>
</file>